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90" w:rsidRDefault="00232890" w:rsidP="00232890">
      <w:pPr>
        <w:pStyle w:val="1"/>
        <w:shd w:val="clear" w:color="auto" w:fill="FFFFFF"/>
        <w:spacing w:before="0" w:line="240" w:lineRule="atLeast"/>
        <w:rPr>
          <w:rFonts w:ascii="Georgia" w:hAnsi="Georgia"/>
          <w:b w:val="0"/>
          <w:bCs w:val="0"/>
          <w:color w:val="336699"/>
          <w:sz w:val="43"/>
          <w:szCs w:val="43"/>
        </w:rPr>
      </w:pPr>
      <w:bookmarkStart w:id="0" w:name="Par1"/>
      <w:bookmarkEnd w:id="0"/>
      <w:r>
        <w:rPr>
          <w:rFonts w:ascii="Georgia" w:hAnsi="Georgia"/>
          <w:b w:val="0"/>
          <w:bCs w:val="0"/>
          <w:color w:val="336699"/>
          <w:sz w:val="43"/>
          <w:szCs w:val="43"/>
        </w:rPr>
        <w:t>Приказ Минкультуры России №196 от 2 февраля 2015 г.</w:t>
      </w:r>
    </w:p>
    <w:p w:rsidR="00232890" w:rsidRDefault="00232890" w:rsidP="00232890">
      <w:pPr>
        <w:pStyle w:val="2"/>
        <w:shd w:val="clear" w:color="auto" w:fill="FFFFFF"/>
        <w:rPr>
          <w:rFonts w:ascii="Times New Roman" w:hAnsi="Times New Roman"/>
          <w:color w:val="000000"/>
        </w:rPr>
      </w:pPr>
      <w:r>
        <w:rPr>
          <w:color w:val="000000"/>
        </w:rPr>
        <w:t>«Об утверждении перечня организаций культуры, в отношении которых не проводится независимая оценка оказания услуг в сфере культуры»</w:t>
      </w:r>
    </w:p>
    <w:p w:rsidR="00232890" w:rsidRDefault="00232890" w:rsidP="00232890">
      <w:pPr>
        <w:pStyle w:val="a7"/>
        <w:shd w:val="clear" w:color="auto" w:fill="FFFFFF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В соответствии со ст. 36.1 Закона Российской Федерации от 9 октября 1992 г.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</w:t>
      </w:r>
      <w:proofErr w:type="gramEnd"/>
      <w:r>
        <w:rPr>
          <w:color w:val="000000"/>
          <w:sz w:val="17"/>
          <w:szCs w:val="17"/>
        </w:rPr>
        <w:t xml:space="preserve"> </w:t>
      </w:r>
      <w:proofErr w:type="gramStart"/>
      <w:r>
        <w:rPr>
          <w:color w:val="000000"/>
          <w:sz w:val="17"/>
          <w:szCs w:val="17"/>
        </w:rPr>
        <w:t>2002, № 52, ст. 5132; 2003, № 52, ст. 5038; 2004, № 35, ст. 3607; 2006, № 1, ст. 10; № 45, ст. 4627; 2007, № 1, ст. 21; 2008, № 30, ст. 3616; 2009, № 52 ст. 6411; 2010, № 19, ст. 2291; 2013, № 17, ст. 2030; № 27, ст. 3477; № 40, ст. 5035; 2014, № 19, ст. 2307; № 30, ст. 4217;</w:t>
      </w:r>
      <w:proofErr w:type="gramEnd"/>
      <w:r>
        <w:rPr>
          <w:color w:val="000000"/>
          <w:sz w:val="17"/>
          <w:szCs w:val="17"/>
        </w:rPr>
        <w:t xml:space="preserve"> № </w:t>
      </w:r>
      <w:proofErr w:type="gramStart"/>
      <w:r>
        <w:rPr>
          <w:color w:val="000000"/>
          <w:sz w:val="17"/>
          <w:szCs w:val="17"/>
        </w:rPr>
        <w:t>30, ст. 4257;) приказываю:</w:t>
      </w:r>
      <w:proofErr w:type="gramEnd"/>
    </w:p>
    <w:p w:rsidR="00232890" w:rsidRDefault="00232890" w:rsidP="002328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Утвердить прилагаемый перечень не оказывающих услуги населению организаций культуры, в отношении которых не проводится независимая оценка качества оказания услуг в сфере культуры.</w:t>
      </w:r>
    </w:p>
    <w:p w:rsidR="00232890" w:rsidRDefault="00232890" w:rsidP="002328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Контроль за</w:t>
      </w:r>
      <w:proofErr w:type="gramEnd"/>
      <w:r>
        <w:rPr>
          <w:color w:val="000000"/>
          <w:sz w:val="17"/>
          <w:szCs w:val="17"/>
        </w:rPr>
        <w:t xml:space="preserve"> исполнением настоящего приказа возложить на первого заместителя Министра В.В. </w:t>
      </w:r>
      <w:proofErr w:type="spellStart"/>
      <w:r>
        <w:rPr>
          <w:color w:val="000000"/>
          <w:sz w:val="17"/>
          <w:szCs w:val="17"/>
        </w:rPr>
        <w:t>Аристархова</w:t>
      </w:r>
      <w:proofErr w:type="spellEnd"/>
      <w:r>
        <w:rPr>
          <w:color w:val="000000"/>
          <w:sz w:val="17"/>
          <w:szCs w:val="17"/>
        </w:rPr>
        <w:t>.</w:t>
      </w:r>
    </w:p>
    <w:p w:rsidR="00232890" w:rsidRDefault="00232890" w:rsidP="00232890">
      <w:pPr>
        <w:pStyle w:val="5"/>
        <w:shd w:val="clear" w:color="auto" w:fill="FFFFFF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Министр</w:t>
      </w:r>
    </w:p>
    <w:p w:rsidR="00232890" w:rsidRDefault="00232890" w:rsidP="00232890">
      <w:pPr>
        <w:pStyle w:val="5"/>
        <w:shd w:val="clear" w:color="auto" w:fill="FFFFFF"/>
        <w:rPr>
          <w:color w:val="000000"/>
          <w:sz w:val="14"/>
          <w:szCs w:val="14"/>
        </w:rPr>
      </w:pPr>
      <w:proofErr w:type="spellStart"/>
      <w:r>
        <w:rPr>
          <w:color w:val="000000"/>
          <w:sz w:val="14"/>
          <w:szCs w:val="14"/>
        </w:rPr>
        <w:t>В.Р.Мединский</w:t>
      </w:r>
      <w:proofErr w:type="spellEnd"/>
    </w:p>
    <w:p w:rsidR="00232890" w:rsidRDefault="00232890" w:rsidP="00A76151">
      <w:pPr>
        <w:pStyle w:val="1"/>
        <w:rPr>
          <w:rFonts w:eastAsia="Arial Unicode MS"/>
          <w:lang w:eastAsia="ru-RU"/>
        </w:rPr>
      </w:pPr>
      <w:bookmarkStart w:id="1" w:name="_GoBack"/>
      <w:bookmarkEnd w:id="1"/>
    </w:p>
    <w:p w:rsidR="000E0FD9" w:rsidRPr="000E0FD9" w:rsidRDefault="000E0FD9" w:rsidP="00232890">
      <w:pPr>
        <w:pStyle w:val="1"/>
        <w:jc w:val="right"/>
        <w:rPr>
          <w:rFonts w:eastAsia="Arial Unicode MS"/>
          <w:lang w:eastAsia="ru-RU"/>
        </w:rPr>
      </w:pPr>
      <w:r w:rsidRPr="000E0FD9">
        <w:rPr>
          <w:rFonts w:eastAsia="Arial Unicode MS"/>
          <w:lang w:eastAsia="ru-RU"/>
        </w:rPr>
        <w:t>Приложение</w:t>
      </w: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0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приказу Минкультуры России</w:t>
      </w: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0FD9">
        <w:rPr>
          <w:rFonts w:ascii="Times New Roman" w:eastAsia="Arial Unicode MS" w:hAnsi="Times New Roman" w:cs="Times New Roman"/>
          <w:sz w:val="28"/>
          <w:szCs w:val="28"/>
          <w:lang w:eastAsia="ru-RU"/>
        </w:rPr>
        <w:t>от</w:t>
      </w:r>
      <w:r w:rsidR="004E15E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 февраля</w:t>
      </w:r>
      <w:r w:rsidRPr="000E0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E15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Pr="000E0F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E15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196</w:t>
      </w: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E0F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E0FD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организаций культуры, в отношении которых не проводится независимая оценка качества оказания услуг в сфере культуры.</w:t>
      </w:r>
    </w:p>
    <w:p w:rsidR="000E0FD9" w:rsidRPr="000E0FD9" w:rsidRDefault="000E0FD9" w:rsidP="000E0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9086"/>
      </w:tblGrid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«Главный информационно-вычислительный центр Министерства культуры Российской Федерации»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бюджетное учреждение «Дирекция по строительству, реконструкции и реставрации»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бюджетное учреждение «Северо-Западная Дирекция по строительству, реконструкции и реставрации»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бюджетное учреждение культуры «Агентство по управлению и использованию памятников истории и культуры»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бюджетное учреждение «Государственная научно-реставрационная производственная мастерская «Старинные ткани»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</w:t>
            </w:r>
            <w:proofErr w:type="gramStart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Государственный</w:t>
            </w:r>
            <w:proofErr w:type="gramEnd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 xml:space="preserve"> Республиканский Центр экспертизы и сертификации в области охраны и реставрации памятников истории и культуры «</w:t>
            </w:r>
            <w:proofErr w:type="spellStart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Росгосэкспертиза</w:t>
            </w:r>
            <w:proofErr w:type="spellEnd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 xml:space="preserve">Федеральное государственное унитарное предприятие «Институт по реставрации </w:t>
            </w: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lastRenderedPageBreak/>
              <w:t>памятников истории и культуры «Спецпроектреставрация»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«Межобластное научно-реставрационное художественное управление»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«Научно-исследовательский и конструкторско-технологический институт технических средств культуры»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«Научно-производственная фирма «</w:t>
            </w:r>
            <w:proofErr w:type="spellStart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Ресма</w:t>
            </w:r>
            <w:proofErr w:type="spellEnd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«Управление производственно-технологической комплектации и механизации «</w:t>
            </w:r>
            <w:proofErr w:type="spellStart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Центрреставрация</w:t>
            </w:r>
            <w:proofErr w:type="spellEnd"/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«Центр научных исследований социально-экономических проблем культуры»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«Центральные научно-реставрационные проектные мастерские»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Федеральное государственное унитарное предприятие «Эльфа»</w:t>
            </w:r>
          </w:p>
        </w:tc>
      </w:tr>
      <w:tr w:rsidR="000E0FD9" w:rsidRPr="000E0FD9" w:rsidTr="000E0FD9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FD9" w:rsidRPr="000E0FD9" w:rsidRDefault="000E0FD9" w:rsidP="000E0FD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9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0FD9" w:rsidRPr="000E0FD9" w:rsidRDefault="000E0FD9" w:rsidP="000E0F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</w:pPr>
            <w:r w:rsidRPr="000E0FD9">
              <w:rPr>
                <w:rFonts w:ascii="Times New Roman" w:eastAsia="Times New Roman" w:hAnsi="Times New Roman" w:cs="Arial Unicode MS"/>
                <w:color w:val="000000"/>
                <w:sz w:val="24"/>
                <w:szCs w:val="26"/>
                <w:lang w:eastAsia="ru-RU"/>
              </w:rPr>
              <w:t>Фонд «Российско-польский центр диалога и согласия»</w:t>
            </w:r>
          </w:p>
        </w:tc>
      </w:tr>
    </w:tbl>
    <w:p w:rsidR="00136B69" w:rsidRPr="006C6F09" w:rsidRDefault="00207FD6" w:rsidP="006C6F09">
      <w:pPr>
        <w:tabs>
          <w:tab w:val="left" w:pos="2445"/>
        </w:tabs>
      </w:pPr>
    </w:p>
    <w:sectPr w:rsidR="00136B69" w:rsidRPr="006C6F09" w:rsidSect="00EC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525" w:rsidRDefault="004D7525">
      <w:pPr>
        <w:spacing w:after="0" w:line="240" w:lineRule="auto"/>
      </w:pPr>
      <w:r>
        <w:separator/>
      </w:r>
    </w:p>
  </w:endnote>
  <w:endnote w:type="continuationSeparator" w:id="0">
    <w:p w:rsidR="004D7525" w:rsidRDefault="004D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525" w:rsidRDefault="004D7525">
      <w:pPr>
        <w:spacing w:after="0" w:line="240" w:lineRule="auto"/>
      </w:pPr>
      <w:r>
        <w:separator/>
      </w:r>
    </w:p>
  </w:footnote>
  <w:footnote w:type="continuationSeparator" w:id="0">
    <w:p w:rsidR="004D7525" w:rsidRDefault="004D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285D"/>
    <w:multiLevelType w:val="multilevel"/>
    <w:tmpl w:val="8A18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63716"/>
    <w:multiLevelType w:val="hybridMultilevel"/>
    <w:tmpl w:val="289EA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631B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FD9"/>
    <w:rsid w:val="00050B2C"/>
    <w:rsid w:val="000A39BA"/>
    <w:rsid w:val="000D1137"/>
    <w:rsid w:val="000E0FD9"/>
    <w:rsid w:val="00207FD6"/>
    <w:rsid w:val="00232890"/>
    <w:rsid w:val="00413EBA"/>
    <w:rsid w:val="004575AE"/>
    <w:rsid w:val="004D7525"/>
    <w:rsid w:val="004E15EE"/>
    <w:rsid w:val="006C6F09"/>
    <w:rsid w:val="008548DC"/>
    <w:rsid w:val="00905800"/>
    <w:rsid w:val="00A76151"/>
    <w:rsid w:val="00AC449B"/>
    <w:rsid w:val="00C75191"/>
    <w:rsid w:val="00D047D1"/>
    <w:rsid w:val="00D10B12"/>
    <w:rsid w:val="00D81CED"/>
    <w:rsid w:val="00E202B2"/>
    <w:rsid w:val="00EC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B2"/>
  </w:style>
  <w:style w:type="paragraph" w:styleId="1">
    <w:name w:val="heading 1"/>
    <w:basedOn w:val="a"/>
    <w:next w:val="a"/>
    <w:link w:val="10"/>
    <w:uiPriority w:val="9"/>
    <w:qFormat/>
    <w:rsid w:val="00A76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F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0F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F09"/>
  </w:style>
  <w:style w:type="character" w:customStyle="1" w:styleId="10">
    <w:name w:val="Заголовок 1 Знак"/>
    <w:basedOn w:val="a0"/>
    <w:link w:val="1"/>
    <w:uiPriority w:val="9"/>
    <w:rsid w:val="00A76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8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3289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Normal (Web)"/>
    <w:basedOn w:val="a"/>
    <w:uiPriority w:val="99"/>
    <w:semiHidden/>
    <w:unhideWhenUsed/>
    <w:rsid w:val="002328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FD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0FD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F09"/>
  </w:style>
  <w:style w:type="character" w:customStyle="1" w:styleId="10">
    <w:name w:val="Заголовок 1 Знак"/>
    <w:basedOn w:val="a0"/>
    <w:link w:val="1"/>
    <w:uiPriority w:val="9"/>
    <w:rsid w:val="00A76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28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3289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Normal (Web)"/>
    <w:basedOn w:val="a"/>
    <w:uiPriority w:val="99"/>
    <w:semiHidden/>
    <w:unhideWhenUsed/>
    <w:rsid w:val="0023289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09E6F5CA8624C87DA3591F8B73543" ma:contentTypeVersion="2" ma:contentTypeDescription="Создание документа." ma:contentTypeScope="" ma:versionID="f684cb36473a1cd48e6bd39eea840584">
  <xsd:schema xmlns:xsd="http://www.w3.org/2001/XMLSchema" xmlns:xs="http://www.w3.org/2001/XMLSchema" xmlns:p="http://schemas.microsoft.com/office/2006/metadata/properties" xmlns:ns2="03ea781a-633a-434e-8915-2db6d5b5886c" targetNamespace="http://schemas.microsoft.com/office/2006/metadata/properties" ma:root="true" ma:fieldsID="0b7c615d4381b3ca66ef8307020e53cb" ns2:_="">
    <xsd:import namespace="03ea781a-633a-434e-8915-2db6d5b5886c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a781a-633a-434e-8915-2db6d5b5886c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Название" ma:internalName="_x041a__x043e__x043c__x043c__x0435__x043d__x0442__x0430__x0440__x0438__x0438_">
      <xsd:simpleType>
        <xsd:restriction base="dms:Note"/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Комментар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03ea781a-633a-434e-8915-2db6d5b5886c">Приказ Минкультуры России №196 от 2 февраля 2015 г.
«Об утверждении перечня организаций культуры, в отношении которых не проводится независимая оценка оказания услуг в сфере культуры»
</_x041a__x043e__x043c__x043c__x0435__x043d__x0442__x0430__x0440__x0438__x0438_>
    <parentSyncElement xmlns="03ea781a-633a-434e-8915-2db6d5b5886c">8</parentSyncElement>
  </documentManagement>
</p:properties>
</file>

<file path=customXml/itemProps1.xml><?xml version="1.0" encoding="utf-8"?>
<ds:datastoreItem xmlns:ds="http://schemas.openxmlformats.org/officeDocument/2006/customXml" ds:itemID="{7C358791-7B46-44CA-AC94-C8D103E900F5}"/>
</file>

<file path=customXml/itemProps2.xml><?xml version="1.0" encoding="utf-8"?>
<ds:datastoreItem xmlns:ds="http://schemas.openxmlformats.org/officeDocument/2006/customXml" ds:itemID="{657C2214-678D-4046-ABDC-755D16022175}"/>
</file>

<file path=customXml/itemProps3.xml><?xml version="1.0" encoding="utf-8"?>
<ds:datastoreItem xmlns:ds="http://schemas.openxmlformats.org/officeDocument/2006/customXml" ds:itemID="{7C358791-7B46-44CA-AC94-C8D103E900F5}"/>
</file>

<file path=customXml/itemProps4.xml><?xml version="1.0" encoding="utf-8"?>
<ds:datastoreItem xmlns:ds="http://schemas.openxmlformats.org/officeDocument/2006/customXml" ds:itemID="{8B5C4736-3087-439F-B64E-88E8CB1CF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№196 от 2 февраля 2015 г</dc:title>
  <dc:creator>Чунарёв Дмитрий Владмирович</dc:creator>
  <cp:lastModifiedBy>1</cp:lastModifiedBy>
  <cp:revision>2</cp:revision>
  <dcterms:created xsi:type="dcterms:W3CDTF">2015-05-14T08:34:00Z</dcterms:created>
  <dcterms:modified xsi:type="dcterms:W3CDTF">2015-05-14T08:34:00Z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0x0101004A909E6F5CA8624C87DA3591F8B73543</vt:lpwstr>
  </property>
  <property fmtid="{D5CDD505-2E9C-101B-9397-08002B2CF9AE}" pid="3" name="_dlc_DocIdItemGuid">
    <vt:lpwstr>eee416cc-4950-42e6-9b68-0c69413df7e6</vt:lpwstr>
  </property>
  <property fmtid="{D5CDD505-2E9C-101B-9397-08002B2CF9AE}" pid="4" name="Order">
    <vt:r8>800</vt:r8>
  </property>
</Properties>
</file>